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3A" w:rsidRDefault="007E6E77" w:rsidP="00C22197">
      <w:pPr>
        <w:spacing w:after="0"/>
      </w:pPr>
      <w:bookmarkStart w:id="0" w:name="_GoBack"/>
      <w:bookmarkEnd w:id="0"/>
      <w:r>
        <w:t>REPUBLIKA HRVATSKA</w:t>
      </w:r>
    </w:p>
    <w:p w:rsidR="007E6E77" w:rsidRDefault="007E6E77" w:rsidP="00C22197">
      <w:pPr>
        <w:spacing w:after="0"/>
      </w:pPr>
      <w:r>
        <w:t>ZADARSKA ŽUPANIJA</w:t>
      </w:r>
    </w:p>
    <w:p w:rsidR="007E6E77" w:rsidRPr="007E6E77" w:rsidRDefault="007E6E77" w:rsidP="00C22197">
      <w:pPr>
        <w:spacing w:after="0"/>
        <w:rPr>
          <w:b/>
        </w:rPr>
      </w:pPr>
      <w:r w:rsidRPr="007E6E77">
        <w:rPr>
          <w:b/>
        </w:rPr>
        <w:t>OSNOVNA ŠKOLA ZADARSKI OTOCI-ZADAR</w:t>
      </w:r>
    </w:p>
    <w:p w:rsidR="007E6E77" w:rsidRDefault="007E6E77" w:rsidP="00C22197">
      <w:pPr>
        <w:spacing w:after="0"/>
      </w:pPr>
      <w:r>
        <w:t>TRG DAMIRA TOMLJANOVIĆA-GAVRANA 2</w:t>
      </w:r>
    </w:p>
    <w:p w:rsidR="007E6E77" w:rsidRDefault="007E6E77" w:rsidP="00C22197">
      <w:pPr>
        <w:spacing w:after="0"/>
      </w:pPr>
      <w:r>
        <w:t>Matični broj: 03441890</w:t>
      </w:r>
      <w:r>
        <w:tab/>
      </w:r>
      <w:r>
        <w:tab/>
        <w:t>OIB: 31690679863</w:t>
      </w:r>
    </w:p>
    <w:p w:rsidR="007E6E77" w:rsidRDefault="007E6E77" w:rsidP="00C22197">
      <w:pPr>
        <w:spacing w:after="0"/>
      </w:pPr>
      <w:r>
        <w:t>Šifra djel</w:t>
      </w:r>
      <w:r w:rsidR="00C22197">
        <w:t>a</w:t>
      </w:r>
      <w:r>
        <w:t>tnosti: 8520</w:t>
      </w:r>
      <w:r>
        <w:tab/>
      </w:r>
      <w:r>
        <w:tab/>
        <w:t>Razina: 31</w:t>
      </w:r>
      <w:r>
        <w:tab/>
        <w:t>Razdjel: ooo</w:t>
      </w:r>
      <w:r>
        <w:tab/>
        <w:t>RKDP: 13070</w:t>
      </w:r>
    </w:p>
    <w:p w:rsidR="007E6E77" w:rsidRDefault="007E6E77" w:rsidP="00C22197">
      <w:pPr>
        <w:spacing w:after="0"/>
      </w:pPr>
      <w:r>
        <w:t>Šifra županije: 13</w:t>
      </w:r>
      <w:r>
        <w:tab/>
        <w:t>Šifra općine: 520</w:t>
      </w:r>
    </w:p>
    <w:p w:rsidR="00766420" w:rsidRDefault="00766420" w:rsidP="00C22197">
      <w:pPr>
        <w:spacing w:after="0"/>
      </w:pPr>
    </w:p>
    <w:p w:rsidR="007E6E77" w:rsidRDefault="007E6E77" w:rsidP="00C22197">
      <w:pPr>
        <w:spacing w:after="0"/>
      </w:pPr>
      <w:r>
        <w:t xml:space="preserve">Zadar, </w:t>
      </w:r>
      <w:r w:rsidR="00251FE4">
        <w:t>30</w:t>
      </w:r>
      <w:r w:rsidR="00F039A7">
        <w:t>.01.2018</w:t>
      </w:r>
      <w:r w:rsidR="00E30509">
        <w:t>.</w:t>
      </w:r>
    </w:p>
    <w:p w:rsidR="007E6E77" w:rsidRDefault="007E6E77"/>
    <w:p w:rsidR="007E6E77" w:rsidRDefault="007E6E77" w:rsidP="00C22197">
      <w:pPr>
        <w:jc w:val="center"/>
        <w:rPr>
          <w:b/>
        </w:rPr>
      </w:pPr>
      <w:r>
        <w:rPr>
          <w:b/>
        </w:rPr>
        <w:t>BILJEŠKE UZ FINANCIJSKO IZVJEŠĆE ZA RAZDOBLJE</w:t>
      </w:r>
    </w:p>
    <w:p w:rsidR="007E6E77" w:rsidRDefault="008F63CD" w:rsidP="00C22197">
      <w:pPr>
        <w:jc w:val="center"/>
        <w:rPr>
          <w:b/>
        </w:rPr>
      </w:pPr>
      <w:r>
        <w:rPr>
          <w:b/>
        </w:rPr>
        <w:t>OD 01.01-</w:t>
      </w:r>
      <w:r w:rsidR="00F039A7">
        <w:rPr>
          <w:b/>
        </w:rPr>
        <w:t>31.12</w:t>
      </w:r>
      <w:r w:rsidR="00E30509">
        <w:rPr>
          <w:b/>
        </w:rPr>
        <w:t>.2017.</w:t>
      </w:r>
    </w:p>
    <w:p w:rsidR="007E6E77" w:rsidRDefault="007E6E77">
      <w:pPr>
        <w:rPr>
          <w:b/>
        </w:rPr>
      </w:pPr>
    </w:p>
    <w:p w:rsidR="007E6E77" w:rsidRDefault="007E6E77">
      <w:pPr>
        <w:rPr>
          <w:b/>
        </w:rPr>
      </w:pPr>
      <w:r>
        <w:rPr>
          <w:b/>
        </w:rPr>
        <w:t>OBRAZAC:  PR-RAS</w:t>
      </w:r>
    </w:p>
    <w:p w:rsidR="00F039A7" w:rsidRPr="00D91D31" w:rsidRDefault="00D91D31">
      <w:r>
        <w:t>AOP O57</w:t>
      </w:r>
      <w:r w:rsidRPr="00D91D31">
        <w:t>: prihodi za stručno osposobljavanje, povećan broj polaznika u odnosu na 2016.</w:t>
      </w:r>
      <w:r w:rsidR="000025CF">
        <w:t xml:space="preserve"> za 47,2%</w:t>
      </w:r>
      <w:r w:rsidR="005A79C2">
        <w:t>.</w:t>
      </w:r>
    </w:p>
    <w:p w:rsidR="006D58A2" w:rsidRDefault="002F0B39">
      <w:r>
        <w:t>AOP 116</w:t>
      </w:r>
      <w:r w:rsidR="006D58A2">
        <w:t xml:space="preserve">: </w:t>
      </w:r>
      <w:r w:rsidR="000025CF">
        <w:t>Ostali nespomenuti prihodi koje čine p</w:t>
      </w:r>
      <w:r w:rsidR="00AC788B">
        <w:t xml:space="preserve">rihodi od osiguranja učenika, humanitarnih akcija, prehrana za učenika, </w:t>
      </w:r>
      <w:r w:rsidR="006D58A2">
        <w:t>Donacija Portal dobrote za prehranu siromašnih učenika</w:t>
      </w:r>
      <w:r w:rsidR="000025CF">
        <w:t xml:space="preserve"> i dr.</w:t>
      </w:r>
      <w:r w:rsidR="00F039A7">
        <w:t xml:space="preserve">, povećanje </w:t>
      </w:r>
      <w:r w:rsidR="000025CF">
        <w:t xml:space="preserve">od 393,4% je </w:t>
      </w:r>
      <w:r w:rsidR="00F039A7">
        <w:t xml:space="preserve">zbog </w:t>
      </w:r>
      <w:r w:rsidR="000025CF">
        <w:t xml:space="preserve">uplate </w:t>
      </w:r>
      <w:r w:rsidR="00F039A7">
        <w:t xml:space="preserve">odštete </w:t>
      </w:r>
      <w:r w:rsidR="005A79C2">
        <w:t xml:space="preserve">u iznosu od 500.000,00 kuna </w:t>
      </w:r>
      <w:r w:rsidR="00D91D31">
        <w:t>za dvoranu koj</w:t>
      </w:r>
      <w:r w:rsidR="000025CF">
        <w:t>a je uništena u poplavama.</w:t>
      </w:r>
    </w:p>
    <w:p w:rsidR="000C6ECE" w:rsidRDefault="006D7946" w:rsidP="009B6017">
      <w:r>
        <w:t xml:space="preserve">AOP 176: </w:t>
      </w:r>
      <w:r w:rsidR="003B597A">
        <w:t>P</w:t>
      </w:r>
      <w:r w:rsidR="002F0B39">
        <w:t>oveć</w:t>
      </w:r>
      <w:r w:rsidR="000025CF">
        <w:t>a</w:t>
      </w:r>
      <w:r w:rsidR="002F0B39">
        <w:t>nje</w:t>
      </w:r>
      <w:r w:rsidR="009B6017">
        <w:t xml:space="preserve"> usluge tekućeg i inv. </w:t>
      </w:r>
      <w:r w:rsidR="005A79C2">
        <w:t>o</w:t>
      </w:r>
      <w:r w:rsidR="009B6017">
        <w:t>državanja</w:t>
      </w:r>
      <w:r w:rsidR="005A79C2">
        <w:t xml:space="preserve"> u odnosu na 2016. od 97.3% je zbog postavljanja </w:t>
      </w:r>
      <w:proofErr w:type="spellStart"/>
      <w:r w:rsidR="005A79C2">
        <w:t>brisoleja</w:t>
      </w:r>
      <w:proofErr w:type="spellEnd"/>
      <w:r w:rsidR="005A79C2">
        <w:t xml:space="preserve"> na zgradi područne škole.</w:t>
      </w:r>
    </w:p>
    <w:p w:rsidR="005A79C2" w:rsidRDefault="005A79C2" w:rsidP="009B6017">
      <w:r>
        <w:t>AOP 285: Manjak prihoda prenesenih u iznosu od 352.216</w:t>
      </w:r>
      <w:r w:rsidR="00E47D76">
        <w:t>,00</w:t>
      </w:r>
      <w:r>
        <w:t xml:space="preserve"> kuna je veći u odnosu na 2016. godinu, a koji je iznosio 106.044</w:t>
      </w:r>
      <w:r w:rsidR="00E47D76">
        <w:t>,00</w:t>
      </w:r>
      <w:r>
        <w:t xml:space="preserve"> kune, zbog naknadno utvrđenog manjka iz prethodnih godina u iznosu od 246.172</w:t>
      </w:r>
      <w:r w:rsidR="00E47D76">
        <w:t>,00</w:t>
      </w:r>
      <w:r>
        <w:t xml:space="preserve"> kune, koji je nastao zbog nepravilnog knjiženja na pojedinim kontima grupe 23 i žiro-računa 11 čija salda su se zatvorila sa kontom 92221.</w:t>
      </w:r>
    </w:p>
    <w:p w:rsidR="005C68B3" w:rsidRDefault="003B597A" w:rsidP="00E25DF1">
      <w:r>
        <w:t>AOP 360: U</w:t>
      </w:r>
      <w:r w:rsidR="005C68B3">
        <w:t>kupno povećanje</w:t>
      </w:r>
      <w:r w:rsidR="005A79C2">
        <w:t xml:space="preserve"> od 283,8%</w:t>
      </w:r>
      <w:r w:rsidR="005C68B3">
        <w:t xml:space="preserve"> </w:t>
      </w:r>
      <w:r w:rsidR="005A79C2">
        <w:t xml:space="preserve">u odnosu na 2016. je </w:t>
      </w:r>
      <w:r>
        <w:t>zbog nabave proizvedene dugotrajne imovine</w:t>
      </w:r>
      <w:r w:rsidR="005A79C2">
        <w:t>.</w:t>
      </w:r>
    </w:p>
    <w:p w:rsidR="003B597A" w:rsidRDefault="003B597A" w:rsidP="00E25DF1"/>
    <w:p w:rsidR="003B597A" w:rsidRDefault="003B597A" w:rsidP="00E25DF1">
      <w:pPr>
        <w:rPr>
          <w:b/>
        </w:rPr>
      </w:pPr>
      <w:r w:rsidRPr="003B597A">
        <w:rPr>
          <w:b/>
        </w:rPr>
        <w:t xml:space="preserve">OBRAZAC: </w:t>
      </w:r>
      <w:r>
        <w:rPr>
          <w:b/>
        </w:rPr>
        <w:t xml:space="preserve"> </w:t>
      </w:r>
      <w:r w:rsidRPr="003B597A">
        <w:rPr>
          <w:b/>
        </w:rPr>
        <w:t>BILANCA</w:t>
      </w:r>
      <w:r w:rsidR="00965FB3">
        <w:rPr>
          <w:b/>
        </w:rPr>
        <w:t xml:space="preserve"> - BIL</w:t>
      </w:r>
    </w:p>
    <w:p w:rsidR="003B597A" w:rsidRDefault="003B597A" w:rsidP="00E25DF1">
      <w:r w:rsidRPr="003B597A">
        <w:t>AOP 001: Povećanje vrijednosti imovine radi kapitalnih ulaganja</w:t>
      </w:r>
      <w:r w:rsidR="00965FB3">
        <w:t xml:space="preserve"> od </w:t>
      </w:r>
      <w:r w:rsidRPr="003B597A">
        <w:t xml:space="preserve"> </w:t>
      </w:r>
      <w:r w:rsidR="00965FB3">
        <w:t>8,4 %</w:t>
      </w:r>
    </w:p>
    <w:p w:rsidR="00FE4818" w:rsidRPr="003B597A" w:rsidRDefault="003B597A" w:rsidP="00E25DF1">
      <w:r>
        <w:t>AOP 063: Pove</w:t>
      </w:r>
      <w:r w:rsidR="00965FB3">
        <w:t>ćanje vrijednosti financijske imovine za 6</w:t>
      </w:r>
      <w:r w:rsidR="000025CF">
        <w:t>5,7% je zbog uplate štete od osiguravajuće        kuće</w:t>
      </w:r>
    </w:p>
    <w:p w:rsidR="009C693C" w:rsidRDefault="009C693C" w:rsidP="00E25DF1">
      <w:pPr>
        <w:rPr>
          <w:b/>
        </w:rPr>
      </w:pPr>
    </w:p>
    <w:p w:rsidR="00FE4818" w:rsidRDefault="00603007" w:rsidP="00603007">
      <w:pPr>
        <w:tabs>
          <w:tab w:val="left" w:pos="1725"/>
        </w:tabs>
        <w:rPr>
          <w:b/>
        </w:rPr>
      </w:pPr>
      <w:r>
        <w:rPr>
          <w:b/>
        </w:rPr>
        <w:tab/>
      </w:r>
    </w:p>
    <w:p w:rsidR="00603007" w:rsidRPr="00E30509" w:rsidRDefault="00603007" w:rsidP="00603007">
      <w:pPr>
        <w:tabs>
          <w:tab w:val="left" w:pos="1725"/>
        </w:tabs>
        <w:rPr>
          <w:b/>
        </w:rPr>
      </w:pPr>
    </w:p>
    <w:p w:rsidR="00F52850" w:rsidRDefault="00FE4818" w:rsidP="00E25DF1">
      <w:pPr>
        <w:rPr>
          <w:b/>
        </w:rPr>
      </w:pPr>
      <w:r w:rsidRPr="00FE4818">
        <w:rPr>
          <w:b/>
        </w:rPr>
        <w:lastRenderedPageBreak/>
        <w:t>OBRAZAC: RAS-FUNKCIJSKI</w:t>
      </w:r>
    </w:p>
    <w:p w:rsidR="00FE4818" w:rsidRDefault="00603007" w:rsidP="00E25DF1">
      <w:r>
        <w:t>AOP 113: Povećanje u odnosu na 2016. godinu 3,4 %.</w:t>
      </w:r>
    </w:p>
    <w:p w:rsidR="00FE4818" w:rsidRDefault="00FE4818" w:rsidP="00E25DF1"/>
    <w:p w:rsidR="00FE4818" w:rsidRPr="00FE4818" w:rsidRDefault="00FE4818" w:rsidP="00E25DF1">
      <w:pPr>
        <w:rPr>
          <w:b/>
        </w:rPr>
      </w:pPr>
      <w:r w:rsidRPr="00FE4818">
        <w:rPr>
          <w:b/>
        </w:rPr>
        <w:t>OBRAZAC: P-VRIO</w:t>
      </w:r>
    </w:p>
    <w:p w:rsidR="00FE4818" w:rsidRPr="00FE4818" w:rsidRDefault="00FE4818" w:rsidP="00E25DF1">
      <w:r>
        <w:t>Nema promjena u vrijednosti i obujmu</w:t>
      </w:r>
    </w:p>
    <w:p w:rsidR="00FE4818" w:rsidRDefault="00FE4818">
      <w:pPr>
        <w:rPr>
          <w:b/>
        </w:rPr>
      </w:pPr>
    </w:p>
    <w:p w:rsidR="00F52850" w:rsidRPr="00A212D0" w:rsidRDefault="00F52850" w:rsidP="00C40DC9">
      <w:pPr>
        <w:rPr>
          <w:b/>
        </w:rPr>
      </w:pPr>
      <w:r w:rsidRPr="00A212D0">
        <w:rPr>
          <w:b/>
        </w:rPr>
        <w:t>OBRAZAC:  OBVEZE</w:t>
      </w:r>
    </w:p>
    <w:p w:rsidR="00C40DC9" w:rsidRPr="00C40DC9" w:rsidRDefault="00C40DC9" w:rsidP="00C40DC9">
      <w:r w:rsidRPr="00C40DC9">
        <w:t xml:space="preserve">AOP-001 </w:t>
      </w:r>
      <w:r w:rsidR="00603007">
        <w:t>– Stanje obveza 01.01.2017. je</w:t>
      </w:r>
      <w:r w:rsidRPr="00C40DC9">
        <w:t xml:space="preserve"> </w:t>
      </w:r>
      <w:r w:rsidR="00D43E56">
        <w:t>1.</w:t>
      </w:r>
      <w:r w:rsidR="00603007">
        <w:t>046.152</w:t>
      </w:r>
      <w:r w:rsidR="00E47D76">
        <w:t>,00</w:t>
      </w:r>
      <w:r w:rsidR="00603007">
        <w:t xml:space="preserve"> kn.</w:t>
      </w:r>
    </w:p>
    <w:p w:rsidR="00E47D76" w:rsidRDefault="00FC76F5" w:rsidP="007E2613">
      <w:pPr>
        <w:tabs>
          <w:tab w:val="left" w:pos="5820"/>
          <w:tab w:val="left" w:pos="7785"/>
        </w:tabs>
      </w:pPr>
      <w:r w:rsidRPr="00E47D76">
        <w:t>AOP-036</w:t>
      </w:r>
      <w:r w:rsidR="00C40DC9" w:rsidRPr="00E47D76">
        <w:t xml:space="preserve"> –St</w:t>
      </w:r>
      <w:r w:rsidR="00603007" w:rsidRPr="00E47D76">
        <w:t>anje obveza na kraju izvještajnog razdoblja 1.148.712</w:t>
      </w:r>
      <w:r w:rsidR="00E47D76">
        <w:t>,00</w:t>
      </w:r>
      <w:r w:rsidR="00603007" w:rsidRPr="00E47D76">
        <w:t xml:space="preserve"> kuna</w:t>
      </w:r>
      <w:r w:rsidR="00E47D76">
        <w:t xml:space="preserve"> čine</w:t>
      </w:r>
      <w:r w:rsidR="00603007" w:rsidRPr="00E47D76">
        <w:t>:</w:t>
      </w:r>
      <w:r w:rsidR="00E47D76">
        <w:t xml:space="preserve"> </w:t>
      </w:r>
    </w:p>
    <w:p w:rsidR="00E47D76" w:rsidRDefault="00E47D76" w:rsidP="00E47D76">
      <w:pPr>
        <w:pStyle w:val="Odlomakpopisa"/>
        <w:numPr>
          <w:ilvl w:val="0"/>
          <w:numId w:val="2"/>
        </w:numPr>
        <w:tabs>
          <w:tab w:val="left" w:pos="5820"/>
          <w:tab w:val="left" w:pos="7785"/>
        </w:tabs>
      </w:pPr>
      <w:r>
        <w:t>Konto 231 obveze za zaposlene                                  870.810,00</w:t>
      </w:r>
    </w:p>
    <w:p w:rsidR="00E47D76" w:rsidRDefault="00E47D76" w:rsidP="00E47D76">
      <w:pPr>
        <w:pStyle w:val="Odlomakpopisa"/>
        <w:numPr>
          <w:ilvl w:val="0"/>
          <w:numId w:val="2"/>
        </w:numPr>
        <w:tabs>
          <w:tab w:val="left" w:pos="5820"/>
          <w:tab w:val="left" w:pos="7785"/>
        </w:tabs>
      </w:pPr>
      <w:r>
        <w:t>Konto 232 obveze za materijalne rashode                230.429,00</w:t>
      </w:r>
    </w:p>
    <w:p w:rsidR="00E47D76" w:rsidRDefault="00E47D76" w:rsidP="00E47D76">
      <w:pPr>
        <w:pStyle w:val="Odlomakpopisa"/>
        <w:numPr>
          <w:ilvl w:val="0"/>
          <w:numId w:val="2"/>
        </w:numPr>
        <w:tabs>
          <w:tab w:val="left" w:pos="5820"/>
          <w:tab w:val="left" w:pos="7785"/>
        </w:tabs>
      </w:pPr>
      <w:r>
        <w:t>Konto 234 obveze za financijske rashode                         749,00</w:t>
      </w:r>
    </w:p>
    <w:p w:rsidR="00E47D76" w:rsidRDefault="00E47D76" w:rsidP="00E47D76">
      <w:pPr>
        <w:pStyle w:val="Odlomakpopisa"/>
        <w:numPr>
          <w:ilvl w:val="0"/>
          <w:numId w:val="2"/>
        </w:numPr>
        <w:tabs>
          <w:tab w:val="left" w:pos="5820"/>
          <w:tab w:val="left" w:pos="7785"/>
        </w:tabs>
      </w:pPr>
      <w:r>
        <w:t xml:space="preserve">Konto 239 ostale tekuće obveze  </w:t>
      </w:r>
      <w:r w:rsidR="00536C19">
        <w:t xml:space="preserve">                                  </w:t>
      </w:r>
      <w:r>
        <w:t>11.</w:t>
      </w:r>
      <w:r w:rsidR="00536C19">
        <w:t>560,00</w:t>
      </w:r>
    </w:p>
    <w:p w:rsidR="00C40DC9" w:rsidRDefault="00E47D76" w:rsidP="00E47D76">
      <w:pPr>
        <w:pStyle w:val="Odlomakpopisa"/>
        <w:numPr>
          <w:ilvl w:val="0"/>
          <w:numId w:val="2"/>
        </w:numPr>
        <w:tabs>
          <w:tab w:val="left" w:pos="5820"/>
          <w:tab w:val="left" w:pos="7785"/>
        </w:tabs>
      </w:pPr>
      <w:r>
        <w:t>Konto 242 obveze za nabavu proizvedene dug. im.   29.165,00</w:t>
      </w:r>
      <w:r w:rsidR="00603007" w:rsidRPr="00E47D76">
        <w:t xml:space="preserve"> </w:t>
      </w:r>
    </w:p>
    <w:p w:rsidR="00536C19" w:rsidRDefault="00536C19" w:rsidP="00E47D76">
      <w:pPr>
        <w:pStyle w:val="Odlomakpopisa"/>
        <w:numPr>
          <w:ilvl w:val="0"/>
          <w:numId w:val="2"/>
        </w:numPr>
        <w:tabs>
          <w:tab w:val="left" w:pos="5820"/>
          <w:tab w:val="left" w:pos="7785"/>
        </w:tabs>
      </w:pPr>
      <w:r>
        <w:t xml:space="preserve">Konto 243 obveze za </w:t>
      </w:r>
      <w:proofErr w:type="spellStart"/>
      <w:r>
        <w:t>pl.met,umj.djela</w:t>
      </w:r>
      <w:proofErr w:type="spellEnd"/>
      <w:r>
        <w:t xml:space="preserve"> i dr.                    5.999,00</w:t>
      </w:r>
    </w:p>
    <w:p w:rsidR="00E47D76" w:rsidRDefault="00E47D76" w:rsidP="00E47D76">
      <w:pPr>
        <w:pStyle w:val="Odlomakpopisa"/>
        <w:tabs>
          <w:tab w:val="left" w:pos="5820"/>
          <w:tab w:val="left" w:pos="7785"/>
        </w:tabs>
      </w:pPr>
    </w:p>
    <w:p w:rsidR="00E47D76" w:rsidRPr="00E47D76" w:rsidRDefault="00E47D76" w:rsidP="00E47D76">
      <w:pPr>
        <w:pStyle w:val="Odlomakpopisa"/>
        <w:tabs>
          <w:tab w:val="left" w:pos="5820"/>
          <w:tab w:val="left" w:pos="7785"/>
        </w:tabs>
      </w:pPr>
    </w:p>
    <w:p w:rsidR="00C40DC9" w:rsidRPr="00E47D76" w:rsidRDefault="00C40DC9" w:rsidP="00C40DC9">
      <w:r w:rsidRPr="00E47D76">
        <w:t>AOP-</w:t>
      </w:r>
      <w:r w:rsidR="00FC76F5" w:rsidRPr="00E47D76">
        <w:t>090</w:t>
      </w:r>
      <w:r w:rsidRPr="00E47D76">
        <w:t xml:space="preserve"> iznosi </w:t>
      </w:r>
      <w:r w:rsidR="0019200C" w:rsidRPr="00E47D76">
        <w:t>1.</w:t>
      </w:r>
      <w:r w:rsidR="00D21D6E">
        <w:t>148.712,00 kuna</w:t>
      </w:r>
      <w:r w:rsidR="0019200C" w:rsidRPr="00E47D76">
        <w:t xml:space="preserve"> </w:t>
      </w:r>
      <w:r w:rsidR="00D21D6E">
        <w:t>za</w:t>
      </w:r>
      <w:r w:rsidRPr="00E47D76">
        <w:t xml:space="preserve"> nedospjele obveze koje se sastoje od</w:t>
      </w:r>
    </w:p>
    <w:p w:rsidR="00D21D6E" w:rsidRPr="007E2613" w:rsidRDefault="009F1942" w:rsidP="00C40DC9">
      <w:r>
        <w:t xml:space="preserve">  - </w:t>
      </w:r>
      <w:r w:rsidR="00C40DC9" w:rsidRPr="007E2613">
        <w:t xml:space="preserve">obveze prema dobavljačima </w:t>
      </w:r>
      <w:r w:rsidR="00D21D6E">
        <w:t xml:space="preserve">                                                   266.342,00 </w:t>
      </w:r>
    </w:p>
    <w:p w:rsidR="00C40DC9" w:rsidRDefault="009F1942" w:rsidP="00C40DC9">
      <w:r>
        <w:t xml:space="preserve">  - </w:t>
      </w:r>
      <w:r w:rsidR="00C40DC9" w:rsidRPr="007E2613">
        <w:t xml:space="preserve">obveze prema zaposlenicima </w:t>
      </w:r>
      <w:r w:rsidR="00D21D6E">
        <w:t xml:space="preserve">                                                  870.810,00</w:t>
      </w:r>
    </w:p>
    <w:p w:rsidR="009F1942" w:rsidRPr="007E2613" w:rsidRDefault="009F1942" w:rsidP="00C40DC9">
      <w:r>
        <w:t xml:space="preserve">   - obveze za bolovanja                                                                    11.560,00</w:t>
      </w:r>
    </w:p>
    <w:p w:rsidR="0019200C" w:rsidRDefault="0019200C" w:rsidP="00C40DC9"/>
    <w:p w:rsidR="009F1942" w:rsidRDefault="009F1942" w:rsidP="00C40DC9"/>
    <w:p w:rsidR="0019200C" w:rsidRPr="00C40DC9" w:rsidRDefault="0019200C" w:rsidP="00C40DC9"/>
    <w:p w:rsidR="00E056E8" w:rsidRPr="00C40DC9" w:rsidRDefault="00E056E8" w:rsidP="00C40DC9">
      <w:r w:rsidRPr="00C40DC9">
        <w:t>Voditelj računovodstva:</w:t>
      </w:r>
      <w:r w:rsidRPr="00C40DC9">
        <w:tab/>
      </w:r>
      <w:r w:rsidRPr="00C40DC9">
        <w:tab/>
      </w:r>
      <w:r w:rsidRPr="00C40DC9">
        <w:tab/>
      </w:r>
      <w:r w:rsidRPr="00C40DC9">
        <w:tab/>
      </w:r>
      <w:r w:rsidRPr="00C40DC9">
        <w:tab/>
      </w:r>
      <w:r w:rsidRPr="00C40DC9">
        <w:tab/>
        <w:t>Ravnatelj:</w:t>
      </w:r>
    </w:p>
    <w:p w:rsidR="00E056E8" w:rsidRPr="00C40DC9" w:rsidRDefault="0019200C" w:rsidP="00C40DC9">
      <w:r>
        <w:t xml:space="preserve"> Ivana Pećenić                       </w:t>
      </w:r>
      <w:r w:rsidR="00E056E8" w:rsidRPr="00C40DC9">
        <w:tab/>
      </w:r>
      <w:r w:rsidR="00E056E8" w:rsidRPr="00C40DC9">
        <w:tab/>
      </w:r>
      <w:r w:rsidR="00E056E8" w:rsidRPr="00C40DC9">
        <w:tab/>
      </w:r>
      <w:r w:rsidR="00E056E8" w:rsidRPr="00C40DC9">
        <w:tab/>
      </w:r>
      <w:r>
        <w:t xml:space="preserve">               </w:t>
      </w:r>
      <w:r w:rsidR="00E056E8" w:rsidRPr="00C40DC9">
        <w:t>Davor Barić</w:t>
      </w:r>
    </w:p>
    <w:p w:rsidR="00E30509" w:rsidRDefault="00E30509">
      <w:r>
        <w:br w:type="page"/>
      </w:r>
    </w:p>
    <w:p w:rsidR="00EC75AF" w:rsidRPr="00EC75AF" w:rsidRDefault="00EC75AF" w:rsidP="00EC75AF"/>
    <w:sectPr w:rsidR="00EC75AF" w:rsidRPr="00EC75AF" w:rsidSect="00456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F5FAB"/>
    <w:multiLevelType w:val="hybridMultilevel"/>
    <w:tmpl w:val="64266D1E"/>
    <w:lvl w:ilvl="0" w:tplc="B8C844D0">
      <w:start w:val="1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ABB5820"/>
    <w:multiLevelType w:val="hybridMultilevel"/>
    <w:tmpl w:val="33FA885A"/>
    <w:lvl w:ilvl="0" w:tplc="1FDE1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77"/>
    <w:rsid w:val="000025CF"/>
    <w:rsid w:val="00002FB9"/>
    <w:rsid w:val="00020FCA"/>
    <w:rsid w:val="000C6ECE"/>
    <w:rsid w:val="000E45E8"/>
    <w:rsid w:val="001430FB"/>
    <w:rsid w:val="0019200C"/>
    <w:rsid w:val="001F339C"/>
    <w:rsid w:val="002255A3"/>
    <w:rsid w:val="00247D45"/>
    <w:rsid w:val="00251FE4"/>
    <w:rsid w:val="00260475"/>
    <w:rsid w:val="00295CD8"/>
    <w:rsid w:val="002D7A3A"/>
    <w:rsid w:val="002F0B39"/>
    <w:rsid w:val="00336C89"/>
    <w:rsid w:val="00360476"/>
    <w:rsid w:val="003A0FD5"/>
    <w:rsid w:val="003B597A"/>
    <w:rsid w:val="00414B5C"/>
    <w:rsid w:val="00456C7F"/>
    <w:rsid w:val="004F3638"/>
    <w:rsid w:val="00536C19"/>
    <w:rsid w:val="005A79C2"/>
    <w:rsid w:val="005C424F"/>
    <w:rsid w:val="005C68B3"/>
    <w:rsid w:val="00603007"/>
    <w:rsid w:val="0061304E"/>
    <w:rsid w:val="0061614E"/>
    <w:rsid w:val="00622D3B"/>
    <w:rsid w:val="00635F8D"/>
    <w:rsid w:val="00636520"/>
    <w:rsid w:val="006D58A2"/>
    <w:rsid w:val="006D687C"/>
    <w:rsid w:val="006D7946"/>
    <w:rsid w:val="00717AAF"/>
    <w:rsid w:val="007315FC"/>
    <w:rsid w:val="00755E42"/>
    <w:rsid w:val="00766420"/>
    <w:rsid w:val="007E2613"/>
    <w:rsid w:val="007E6E77"/>
    <w:rsid w:val="0081261E"/>
    <w:rsid w:val="00826FDD"/>
    <w:rsid w:val="00873F55"/>
    <w:rsid w:val="008F63CD"/>
    <w:rsid w:val="00930F42"/>
    <w:rsid w:val="0096510D"/>
    <w:rsid w:val="00965FB3"/>
    <w:rsid w:val="00971ECA"/>
    <w:rsid w:val="009B6017"/>
    <w:rsid w:val="009C693C"/>
    <w:rsid w:val="009E44A3"/>
    <w:rsid w:val="009F1942"/>
    <w:rsid w:val="00A212D0"/>
    <w:rsid w:val="00A22A03"/>
    <w:rsid w:val="00A2507D"/>
    <w:rsid w:val="00AC788B"/>
    <w:rsid w:val="00AE5CE4"/>
    <w:rsid w:val="00AE756B"/>
    <w:rsid w:val="00B47B55"/>
    <w:rsid w:val="00B81156"/>
    <w:rsid w:val="00B862E5"/>
    <w:rsid w:val="00BA5088"/>
    <w:rsid w:val="00C22197"/>
    <w:rsid w:val="00C40DC9"/>
    <w:rsid w:val="00CC0C6B"/>
    <w:rsid w:val="00D21D6E"/>
    <w:rsid w:val="00D43E56"/>
    <w:rsid w:val="00D91D31"/>
    <w:rsid w:val="00DB1267"/>
    <w:rsid w:val="00DE0EE8"/>
    <w:rsid w:val="00E056E8"/>
    <w:rsid w:val="00E25DF1"/>
    <w:rsid w:val="00E30509"/>
    <w:rsid w:val="00E47D76"/>
    <w:rsid w:val="00EC75AF"/>
    <w:rsid w:val="00EF63DF"/>
    <w:rsid w:val="00F039A7"/>
    <w:rsid w:val="00F52850"/>
    <w:rsid w:val="00F95951"/>
    <w:rsid w:val="00FC76F5"/>
    <w:rsid w:val="00FE4818"/>
    <w:rsid w:val="00FE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A99FE-5C5C-4E03-8AE3-1D6AFAD8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C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56E8"/>
    <w:pPr>
      <w:ind w:left="720"/>
      <w:contextualSpacing/>
    </w:pPr>
  </w:style>
  <w:style w:type="paragraph" w:customStyle="1" w:styleId="Default">
    <w:name w:val="Default"/>
    <w:rsid w:val="00C40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Zadarski otoci</cp:lastModifiedBy>
  <cp:revision>2</cp:revision>
  <cp:lastPrinted>2017-07-07T11:00:00Z</cp:lastPrinted>
  <dcterms:created xsi:type="dcterms:W3CDTF">2018-03-06T10:46:00Z</dcterms:created>
  <dcterms:modified xsi:type="dcterms:W3CDTF">2018-03-06T10:46:00Z</dcterms:modified>
</cp:coreProperties>
</file>